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2FC" w:rsidRDefault="00CF033A"/>
    <w:p w:rsidR="005014E1" w:rsidRDefault="005014E1"/>
    <w:p w:rsidR="005014E1" w:rsidRDefault="005014E1"/>
    <w:p w:rsidR="005014E1" w:rsidRDefault="005014E1" w:rsidP="005014E1">
      <w:pPr>
        <w:jc w:val="center"/>
      </w:pPr>
      <w:r>
        <w:t>Пояснения</w:t>
      </w:r>
    </w:p>
    <w:p w:rsidR="005014E1" w:rsidRDefault="005014E1" w:rsidP="005014E1">
      <w:pPr>
        <w:jc w:val="center"/>
      </w:pPr>
      <w:r>
        <w:t>к годовой отчетности паево</w:t>
      </w:r>
      <w:r w:rsidR="00BD6EA5">
        <w:t>го инвестиционного фонда за 2025</w:t>
      </w:r>
      <w:r>
        <w:t xml:space="preserve"> год</w:t>
      </w:r>
    </w:p>
    <w:p w:rsidR="005014E1" w:rsidRDefault="005014E1" w:rsidP="005014E1">
      <w:pPr>
        <w:jc w:val="center"/>
      </w:pPr>
    </w:p>
    <w:p w:rsidR="005014E1" w:rsidRDefault="005014E1" w:rsidP="005014E1">
      <w:pPr>
        <w:ind w:firstLine="708"/>
      </w:pPr>
      <w:r w:rsidRPr="005014E1">
        <w:t>Отчетность в отношении имущества, составляющего паевой инвестиционный фонд, и операций с этим имуществом составлена в соответствии с требованиями, установленными Федеральным Законом от 29.11.2001 №156-ФЗ «Об инвестиционных фондах», Указанием Банка России от 05.10.2022 №6292-У «Об объеме, формах, порядке и сроках составления и представления в Банк России отчетов акционерными инвестиционными фондами, управляющими компаниями инвестиционных фондов, паевых инвестиционных фондов и негосударственных пенсионных фондов», Указанием Банка России от 05.09.2016 №4129-У «О составе и структуре активов акционерных инвестиционных фондов и активов паевых инвестиционных фондов», Указанием Банка России от 25.08.2015 №3758-У «Об определении стоимости чистых активов инвестиционных фондов, в том числе о порядке расчета среднегодовой стоимости чистых активов паевого инвестиционного фонда и чистых активов акционерного инвестиционного фонда, расчетной стоимости инвестиционных паев паевых инвестиционных фондов, стоимости имущества, переданного в оплату инвестиционных паев».</w:t>
      </w:r>
    </w:p>
    <w:p w:rsidR="005014E1" w:rsidRDefault="005014E1" w:rsidP="005014E1">
      <w:pPr>
        <w:ind w:firstLine="708"/>
      </w:pPr>
    </w:p>
    <w:p w:rsidR="005014E1" w:rsidRDefault="005014E1" w:rsidP="005014E1">
      <w:pPr>
        <w:ind w:firstLine="708"/>
      </w:pPr>
    </w:p>
    <w:p w:rsidR="005014E1" w:rsidRDefault="005014E1" w:rsidP="005014E1">
      <w:pPr>
        <w:ind w:firstLine="708"/>
      </w:pPr>
    </w:p>
    <w:p w:rsidR="005014E1" w:rsidRDefault="005014E1" w:rsidP="005014E1">
      <w:pPr>
        <w:ind w:firstLine="708"/>
      </w:pPr>
    </w:p>
    <w:p w:rsidR="005014E1" w:rsidRDefault="005014E1" w:rsidP="005014E1">
      <w:r>
        <w:t xml:space="preserve">Генеральный директор </w:t>
      </w:r>
    </w:p>
    <w:p w:rsidR="005014E1" w:rsidRDefault="00A36094" w:rsidP="005014E1">
      <w:r>
        <w:t xml:space="preserve">ООО </w:t>
      </w:r>
      <w:r w:rsidR="00BD6EA5">
        <w:t xml:space="preserve">ВИМ </w:t>
      </w:r>
      <w:proofErr w:type="gramStart"/>
      <w:r w:rsidR="00BD6EA5">
        <w:t xml:space="preserve">Сбережения </w:t>
      </w:r>
      <w:r w:rsidR="005014E1">
        <w:t xml:space="preserve"> </w:t>
      </w:r>
      <w:r w:rsidR="005014E1">
        <w:tab/>
      </w:r>
      <w:proofErr w:type="gramEnd"/>
      <w:r w:rsidR="005014E1">
        <w:tab/>
      </w:r>
      <w:bookmarkStart w:id="0" w:name="_GoBack"/>
      <w:bookmarkEnd w:id="0"/>
      <w:r w:rsidR="005014E1">
        <w:tab/>
      </w:r>
      <w:r w:rsidR="005014E1">
        <w:tab/>
      </w:r>
      <w:r w:rsidR="005014E1">
        <w:tab/>
      </w:r>
      <w:r w:rsidR="005014E1">
        <w:tab/>
      </w:r>
      <w:r w:rsidR="005014E1">
        <w:tab/>
        <w:t>/</w:t>
      </w:r>
      <w:r>
        <w:t>Г</w:t>
      </w:r>
      <w:r w:rsidR="005014E1">
        <w:t xml:space="preserve">.О. </w:t>
      </w:r>
      <w:r>
        <w:t>Ситников</w:t>
      </w:r>
      <w:r w:rsidR="005014E1">
        <w:t>/</w:t>
      </w:r>
    </w:p>
    <w:sectPr w:rsidR="005014E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33A" w:rsidRDefault="00CF033A" w:rsidP="00CF033A">
      <w:pPr>
        <w:spacing w:after="0" w:line="240" w:lineRule="auto"/>
      </w:pPr>
      <w:r>
        <w:separator/>
      </w:r>
    </w:p>
  </w:endnote>
  <w:endnote w:type="continuationSeparator" w:id="0">
    <w:p w:rsidR="00CF033A" w:rsidRDefault="00CF033A" w:rsidP="00CF0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"/>
      <w:tblW w:w="7814" w:type="dxa"/>
      <w:tblInd w:w="150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0"/>
      <w:gridCol w:w="2268"/>
      <w:gridCol w:w="1559"/>
      <w:gridCol w:w="2267"/>
    </w:tblGrid>
    <w:tr w:rsidR="00CF033A" w:rsidRPr="00CF033A" w:rsidTr="00E763BD">
      <w:tc>
        <w:tcPr>
          <w:tcW w:w="1720" w:type="dxa"/>
        </w:tcPr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  <w:lang w:val="en-US"/>
            </w:rPr>
          </w:pPr>
          <w:r w:rsidRPr="006D521C">
            <w:rPr>
              <w:b/>
              <w:color w:val="1F497D"/>
              <w:sz w:val="14"/>
              <w:szCs w:val="14"/>
              <w:lang w:val="en-US"/>
            </w:rPr>
            <w:t xml:space="preserve">ООО </w:t>
          </w:r>
          <w:r>
            <w:rPr>
              <w:b/>
              <w:color w:val="1F497D"/>
              <w:sz w:val="14"/>
              <w:szCs w:val="14"/>
            </w:rPr>
            <w:t xml:space="preserve">ВИМ </w:t>
          </w:r>
          <w:proofErr w:type="spellStart"/>
          <w:r>
            <w:rPr>
              <w:b/>
              <w:color w:val="1F497D"/>
              <w:sz w:val="14"/>
              <w:szCs w:val="14"/>
              <w:lang w:val="en-US"/>
            </w:rPr>
            <w:t>Сбережения</w:t>
          </w:r>
          <w:proofErr w:type="spellEnd"/>
        </w:p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</w:rPr>
          </w:pPr>
        </w:p>
      </w:tc>
      <w:tc>
        <w:tcPr>
          <w:tcW w:w="2268" w:type="dxa"/>
        </w:tcPr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</w:rPr>
          </w:pPr>
          <w:r w:rsidRPr="006D521C">
            <w:rPr>
              <w:b/>
              <w:color w:val="1F497D"/>
              <w:sz w:val="14"/>
              <w:szCs w:val="14"/>
            </w:rPr>
            <w:t xml:space="preserve">Пресненская наб., </w:t>
          </w:r>
        </w:p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</w:rPr>
          </w:pPr>
          <w:r w:rsidRPr="006D521C">
            <w:rPr>
              <w:b/>
              <w:color w:val="1F497D"/>
              <w:sz w:val="14"/>
              <w:szCs w:val="14"/>
            </w:rPr>
            <w:t>дом 10, строение 1, этаж 38, помещение 38.46</w:t>
          </w:r>
        </w:p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</w:rPr>
          </w:pPr>
          <w:r w:rsidRPr="006D521C">
            <w:rPr>
              <w:b/>
              <w:color w:val="1F497D"/>
              <w:sz w:val="14"/>
              <w:szCs w:val="14"/>
            </w:rPr>
            <w:t>Москва, 123112</w:t>
          </w:r>
        </w:p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</w:rPr>
          </w:pPr>
          <w:r w:rsidRPr="006D521C">
            <w:rPr>
              <w:b/>
              <w:color w:val="1F497D"/>
              <w:sz w:val="14"/>
              <w:szCs w:val="14"/>
            </w:rPr>
            <w:t>Россия</w:t>
          </w:r>
        </w:p>
      </w:tc>
      <w:tc>
        <w:tcPr>
          <w:tcW w:w="1559" w:type="dxa"/>
        </w:tcPr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</w:rPr>
          </w:pPr>
          <w:r w:rsidRPr="006D521C">
            <w:rPr>
              <w:b/>
              <w:color w:val="1F497D"/>
              <w:sz w:val="14"/>
              <w:szCs w:val="14"/>
            </w:rPr>
            <w:t>Телефон:</w:t>
          </w:r>
        </w:p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  <w:lang w:val="en-US"/>
            </w:rPr>
          </w:pPr>
          <w:r w:rsidRPr="006D521C">
            <w:rPr>
              <w:b/>
              <w:color w:val="1F497D"/>
              <w:sz w:val="14"/>
              <w:szCs w:val="14"/>
            </w:rPr>
            <w:t xml:space="preserve">+7 (495) </w:t>
          </w:r>
          <w:r w:rsidRPr="006D521C">
            <w:rPr>
              <w:b/>
              <w:color w:val="1F497D"/>
              <w:sz w:val="14"/>
              <w:szCs w:val="14"/>
              <w:lang w:val="en-US"/>
            </w:rPr>
            <w:t>725</w:t>
          </w:r>
          <w:r w:rsidRPr="006D521C">
            <w:rPr>
              <w:b/>
              <w:color w:val="1F497D"/>
              <w:sz w:val="14"/>
              <w:szCs w:val="14"/>
            </w:rPr>
            <w:t>-</w:t>
          </w:r>
          <w:r w:rsidRPr="006D521C">
            <w:rPr>
              <w:b/>
              <w:color w:val="1F497D"/>
              <w:sz w:val="14"/>
              <w:szCs w:val="14"/>
              <w:lang w:val="en-US"/>
            </w:rPr>
            <w:t>52</w:t>
          </w:r>
          <w:r w:rsidRPr="006D521C">
            <w:rPr>
              <w:b/>
              <w:color w:val="1F497D"/>
              <w:sz w:val="14"/>
              <w:szCs w:val="14"/>
            </w:rPr>
            <w:t>-</w:t>
          </w:r>
          <w:r w:rsidRPr="006D521C">
            <w:rPr>
              <w:b/>
              <w:color w:val="1F497D"/>
              <w:sz w:val="14"/>
              <w:szCs w:val="14"/>
              <w:lang w:val="en-US"/>
            </w:rPr>
            <w:t>54</w:t>
          </w:r>
        </w:p>
      </w:tc>
      <w:tc>
        <w:tcPr>
          <w:tcW w:w="2267" w:type="dxa"/>
        </w:tcPr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  <w:lang w:val="en-US"/>
            </w:rPr>
          </w:pPr>
          <w:r w:rsidRPr="006D521C">
            <w:rPr>
              <w:b/>
              <w:color w:val="1F497D"/>
              <w:sz w:val="14"/>
              <w:szCs w:val="14"/>
              <w:lang w:val="en-US"/>
            </w:rPr>
            <w:t>E-mail:</w:t>
          </w:r>
        </w:p>
        <w:p w:rsidR="00CF033A" w:rsidRPr="00347E6B" w:rsidRDefault="00CF033A" w:rsidP="00CF033A">
          <w:pPr>
            <w:tabs>
              <w:tab w:val="center" w:pos="4677"/>
              <w:tab w:val="right" w:pos="9355"/>
            </w:tabs>
            <w:rPr>
              <w:rFonts w:cs="Arial"/>
              <w:b/>
              <w:color w:val="1F497D"/>
              <w:sz w:val="14"/>
              <w:szCs w:val="14"/>
              <w:lang w:val="en-US"/>
            </w:rPr>
          </w:pPr>
          <w:r w:rsidRPr="00347E6B">
            <w:rPr>
              <w:rFonts w:cs="Arial"/>
              <w:b/>
              <w:color w:val="1F497D"/>
              <w:sz w:val="14"/>
              <w:szCs w:val="14"/>
              <w:lang w:val="en-US"/>
            </w:rPr>
            <w:t>info</w:t>
          </w:r>
          <w:r w:rsidRPr="006D521C">
            <w:rPr>
              <w:rFonts w:cs="Arial"/>
              <w:b/>
              <w:color w:val="1F497D"/>
              <w:sz w:val="14"/>
              <w:szCs w:val="14"/>
              <w:lang w:val="en-US"/>
            </w:rPr>
            <w:t>@</w:t>
          </w:r>
          <w:r w:rsidRPr="00347E6B">
            <w:rPr>
              <w:rFonts w:cs="Arial"/>
              <w:b/>
              <w:color w:val="1F497D"/>
              <w:sz w:val="14"/>
              <w:szCs w:val="14"/>
              <w:lang w:val="en-US"/>
            </w:rPr>
            <w:t>savingsim.ru</w:t>
          </w:r>
        </w:p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  <w:lang w:val="en-US"/>
            </w:rPr>
          </w:pPr>
        </w:p>
        <w:p w:rsidR="00CF033A" w:rsidRPr="006D521C" w:rsidRDefault="00CF033A" w:rsidP="00CF033A">
          <w:pPr>
            <w:tabs>
              <w:tab w:val="center" w:pos="4677"/>
              <w:tab w:val="right" w:pos="9355"/>
            </w:tabs>
            <w:rPr>
              <w:b/>
              <w:color w:val="1F497D"/>
              <w:sz w:val="14"/>
              <w:szCs w:val="14"/>
              <w:lang w:val="en-US"/>
            </w:rPr>
          </w:pPr>
          <w:r w:rsidRPr="006D521C">
            <w:rPr>
              <w:b/>
              <w:color w:val="1F497D"/>
              <w:sz w:val="14"/>
              <w:szCs w:val="14"/>
              <w:lang w:val="en-US"/>
            </w:rPr>
            <w:t>www.savingsim.ru</w:t>
          </w:r>
        </w:p>
      </w:tc>
    </w:tr>
  </w:tbl>
  <w:p w:rsidR="00CF033A" w:rsidRPr="00CF033A" w:rsidRDefault="00CF033A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33A" w:rsidRDefault="00CF033A" w:rsidP="00CF033A">
      <w:pPr>
        <w:spacing w:after="0" w:line="240" w:lineRule="auto"/>
      </w:pPr>
      <w:r>
        <w:separator/>
      </w:r>
    </w:p>
  </w:footnote>
  <w:footnote w:type="continuationSeparator" w:id="0">
    <w:p w:rsidR="00CF033A" w:rsidRDefault="00CF033A" w:rsidP="00CF03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4E1"/>
    <w:rsid w:val="00032FD1"/>
    <w:rsid w:val="000A62F6"/>
    <w:rsid w:val="005014E1"/>
    <w:rsid w:val="007E218F"/>
    <w:rsid w:val="00A36094"/>
    <w:rsid w:val="00BD6EA5"/>
    <w:rsid w:val="00CF033A"/>
    <w:rsid w:val="00FB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F65F4"/>
  <w15:chartTrackingRefBased/>
  <w15:docId w15:val="{CA37AD78-D48A-4851-8766-308DD84E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0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0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33A"/>
  </w:style>
  <w:style w:type="paragraph" w:styleId="Footer">
    <w:name w:val="footer"/>
    <w:basedOn w:val="Normal"/>
    <w:link w:val="FooterChar"/>
    <w:uiPriority w:val="99"/>
    <w:unhideWhenUsed/>
    <w:rsid w:val="00CF0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33A"/>
  </w:style>
  <w:style w:type="table" w:customStyle="1" w:styleId="1">
    <w:name w:val="Сетка таблицы1"/>
    <w:basedOn w:val="TableNormal"/>
    <w:next w:val="TableGrid"/>
    <w:rsid w:val="00CF0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F0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8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Trishina, Natalia</dc:creator>
  <cp:keywords/>
  <dc:description/>
  <cp:lastModifiedBy>Sidorova, Natalia</cp:lastModifiedBy>
  <cp:revision>5</cp:revision>
  <cp:lastPrinted>2025-01-17T07:18:00Z</cp:lastPrinted>
  <dcterms:created xsi:type="dcterms:W3CDTF">2025-01-17T07:19:00Z</dcterms:created>
  <dcterms:modified xsi:type="dcterms:W3CDTF">2026-02-12T07:26:00Z</dcterms:modified>
</cp:coreProperties>
</file>